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D9D1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23F191B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突破4 化学反应的调控</w:t>
      </w:r>
    </w:p>
    <w:p w14:paraId="056F0E9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08E8D4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1.合成氨反应的原理分析</w:t>
      </w:r>
    </w:p>
    <w:p w14:paraId="47CF4E1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工业合成氨是人类科学技术的一项重大突破,其反应如下:N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图片 1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=-92.4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</w:p>
    <w:p w14:paraId="76F2912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根据合成氨反应的特点,应如何选择反应条件,以增大合成氨的反应速率、提高平衡混合物中氨的含量?填入下表。</w:t>
      </w:r>
    </w:p>
    <w:tbl>
      <w:tblPr>
        <w:tblStyle w:val="4"/>
        <w:tblW w:w="46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315"/>
        <w:gridCol w:w="1315"/>
        <w:gridCol w:w="1315"/>
        <w:gridCol w:w="1321"/>
      </w:tblGrid>
      <w:tr w14:paraId="149C937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restart"/>
            <w:tcMar>
              <w:left w:w="90" w:type="dxa"/>
              <w:right w:w="90" w:type="dxa"/>
            </w:tcMar>
            <w:vAlign w:val="center"/>
          </w:tcPr>
          <w:p w14:paraId="52B7811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对合成氨反应的影响</w:t>
            </w:r>
          </w:p>
        </w:tc>
        <w:tc>
          <w:tcPr>
            <w:tcW w:w="3336" w:type="pct"/>
            <w:gridSpan w:val="4"/>
            <w:tcMar>
              <w:left w:w="0" w:type="dxa"/>
              <w:right w:w="0" w:type="dxa"/>
            </w:tcMar>
            <w:vAlign w:val="center"/>
          </w:tcPr>
          <w:p w14:paraId="64E086B4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影响因素</w:t>
            </w:r>
          </w:p>
        </w:tc>
      </w:tr>
      <w:tr w14:paraId="547ABC4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continue"/>
            <w:tcMar>
              <w:left w:w="90" w:type="dxa"/>
              <w:right w:w="90" w:type="dxa"/>
            </w:tcMar>
            <w:vAlign w:val="center"/>
          </w:tcPr>
          <w:p w14:paraId="55D106AE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4EFA16A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6B42FB0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03A4FB8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6B526F0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</w:tr>
      <w:tr w14:paraId="21B4167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0395F47F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增大合成氨的反应速率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2AD1538D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B7F108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4A9EFC0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565F510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03328F5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14CEB16B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提高平衡混合物中氨的含量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587915B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3842B7AA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728CD8B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062A3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</w:tbl>
    <w:p w14:paraId="45B0F7D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.合成氨反应的条件调控</w:t>
      </w:r>
    </w:p>
    <w:tbl>
      <w:tblPr>
        <w:tblStyle w:val="4"/>
        <w:tblW w:w="50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7456"/>
      </w:tblGrid>
      <w:tr w14:paraId="76F129B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3120855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47A7443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工业合成氨的适宜条件</w:t>
            </w:r>
          </w:p>
        </w:tc>
      </w:tr>
      <w:tr w14:paraId="42BAB4A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1CD9C6EB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9B0E7D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</w:p>
        </w:tc>
      </w:tr>
      <w:tr w14:paraId="1E3CE8A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0FB0BE6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0A84A86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</w:p>
        </w:tc>
      </w:tr>
      <w:tr w14:paraId="6A1C06D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21B6573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B3BA45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</w:t>
            </w:r>
          </w:p>
        </w:tc>
      </w:tr>
      <w:tr w14:paraId="13F7C01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503EC47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1303CDB8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和H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的物质的量之比为1</w:t>
            </w:r>
            <w:r>
              <w:rPr>
                <w:rFonts w:ascii="Cambria Math" w:hAnsi="Cambria Math" w:eastAsia="宋体" w:cs="Cambria Math"/>
                <w:szCs w:val="21"/>
              </w:rPr>
              <w:t>∶</w:t>
            </w:r>
            <w:r>
              <w:rPr>
                <w:rFonts w:ascii="Times New Roman" w:hAnsi="Times New Roman" w:eastAsia="宋体" w:cs="Times New Roman"/>
                <w:szCs w:val="21"/>
              </w:rPr>
              <w:t>2.8的投料比,氨及时从混合气中分离出去</w:t>
            </w:r>
          </w:p>
        </w:tc>
      </w:tr>
    </w:tbl>
    <w:p w14:paraId="22903D2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.调控化学反应需考虑的问题</w:t>
      </w:r>
    </w:p>
    <w:p w14:paraId="1287712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（1）影响化学反应进行的因素：参加反应的物质的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等本身因素;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等外界条件。 </w:t>
      </w:r>
    </w:p>
    <w:p w14:paraId="710D2A3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（2）化学反应的调控</w:t>
      </w:r>
    </w:p>
    <w:p w14:paraId="2119E856">
      <w:pPr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含义:通过改变外界条件使一个可能发生的反应按照某一方向进行。</w:t>
      </w:r>
    </w:p>
    <w:p w14:paraId="79F2E90E">
      <w:pPr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考虑因素:考虑设备条件、安全操作、经济成本等;分析影响化学反应速率和化学平衡的因素,寻找合适的生产条件;根据环境保护及社会效益等方面的规定和要求。</w:t>
      </w:r>
    </w:p>
    <w:p w14:paraId="76E3B8A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a.反应限度:要考虑尽量增大反应物的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,充分利用原料。 </w:t>
      </w:r>
    </w:p>
    <w:p w14:paraId="1930584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b.反应速率:要选择较快的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,提高单位时间内的产量。 </w:t>
      </w:r>
    </w:p>
    <w:p w14:paraId="6EB6914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c.生产要求:要考虑设备的要求和技术条件。</w:t>
      </w:r>
    </w:p>
    <w:p w14:paraId="6CEF23B5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2D39C07B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(1)在反应N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图片 1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(g)中,3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)=2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1B99ED8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(2)合成氨反应中,5 s末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)=0.5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时,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)=1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7B3AFCE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(3)合成氨反应在高温下能自发进行。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2105437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(4)已达平衡的反应N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图片 1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(g),当增大N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的浓度时,平衡向正反应方向移动,N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的转化率一定升高。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61F94D4B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(5)铁作催化剂可加快反应速率,且有利于化学平衡向合成氨的方向移动。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3417312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DEB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42EB1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424CB762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216BDC"/>
    <w:rsid w:val="0006608B"/>
    <w:rsid w:val="00216BDC"/>
    <w:rsid w:val="0026707A"/>
    <w:rsid w:val="00535302"/>
    <w:rsid w:val="00C73CED"/>
    <w:rsid w:val="027358DC"/>
    <w:rsid w:val="14474A0D"/>
    <w:rsid w:val="29C54A18"/>
    <w:rsid w:val="30670A35"/>
    <w:rsid w:val="36A47460"/>
    <w:rsid w:val="3D682430"/>
    <w:rsid w:val="3FD9313B"/>
    <w:rsid w:val="42B9680C"/>
    <w:rsid w:val="49C40A43"/>
    <w:rsid w:val="59680C56"/>
    <w:rsid w:val="5A12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585</Words>
  <Characters>728</Characters>
  <Lines>23</Lines>
  <Paragraphs>30</Paragraphs>
  <TotalTime>0</TotalTime>
  <ScaleCrop>false</ScaleCrop>
  <LinksUpToDate>false</LinksUpToDate>
  <CharactersWithSpaces>853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